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2EE33B3">
      <w:pPr>
        <w:pStyle w:val="2"/>
        <w:spacing w:beforeLines="100" w:after="50" w:line="360" w:lineRule="auto"/>
        <w:ind w:left="0"/>
        <w:jc w:val="left"/>
        <w:rPr>
          <w:rFonts w:hint="default" w:ascii="宋体" w:hAnsi="Times New Roman" w:eastAsia="宋体"/>
          <w:lang w:val="en-US" w:eastAsia="zh-CN"/>
        </w:rPr>
      </w:pPr>
      <w:bookmarkStart w:id="19" w:name="_GoBack"/>
      <w:r>
        <w:rPr>
          <w:rFonts w:ascii="宋体" w:hAnsi="Times New Roman" w:eastAsia="宋体"/>
        </w:rPr>
        <w:t>智能仪表区域管理器</w:t>
      </w:r>
      <w:r>
        <w:rPr>
          <w:rFonts w:hint="eastAsia" w:ascii="宋体" w:hAnsi="Times New Roman" w:eastAsia="宋体"/>
        </w:rPr>
        <w:t>NEMS-01</w:t>
      </w:r>
      <w:r>
        <w:rPr>
          <w:rFonts w:hint="eastAsia" w:hAnsi="Times New Roman"/>
          <w:lang w:val="en-US" w:eastAsia="zh-CN"/>
        </w:rPr>
        <w:t>,NEMS-02,NEMS-04</w:t>
      </w:r>
    </w:p>
    <w:bookmarkEnd w:id="19"/>
    <w:p w14:paraId="69D98175">
      <w:pPr>
        <w:spacing w:beforeLines="100" w:after="50" w:line="360" w:lineRule="auto"/>
        <w:ind w:left="0"/>
        <w:jc w:val="center"/>
        <w:rPr>
          <w:rFonts w:hint="eastAsia" w:eastAsia="宋体"/>
          <w:lang w:eastAsia="zh-CN"/>
        </w:rPr>
      </w:pPr>
      <w:bookmarkStart w:id="0" w:name="uf8a98b61"/>
      <w:r>
        <w:rPr>
          <w:rFonts w:ascii="宋体" w:eastAsia="宋体"/>
        </w:rPr>
        <w:drawing>
          <wp:inline distT="0" distB="0" distL="114300" distR="114300">
            <wp:extent cx="1584325" cy="1117600"/>
            <wp:effectExtent l="0" t="0" r="0" b="6350"/>
            <wp:docPr id="11" name="图片 11" descr="智能仪表区域管理器EMMS-1000-01模块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智能仪表区域管理器EMMS-1000-01模块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584325" cy="111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="宋体"/>
          <w:lang w:eastAsia="zh-CN"/>
        </w:rPr>
        <w:drawing>
          <wp:inline distT="0" distB="0" distL="114300" distR="114300">
            <wp:extent cx="1502410" cy="1059815"/>
            <wp:effectExtent l="0" t="0" r="0" b="6985"/>
            <wp:docPr id="12" name="图片 12" descr="智能仪表区域管理器EMMS-1000-02模块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智能仪表区域管理器EMMS-1000-02模块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502410" cy="1059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="宋体"/>
          <w:lang w:eastAsia="zh-CN"/>
        </w:rPr>
        <w:drawing>
          <wp:inline distT="0" distB="0" distL="114300" distR="114300">
            <wp:extent cx="1494155" cy="1054100"/>
            <wp:effectExtent l="0" t="0" r="0" b="12700"/>
            <wp:docPr id="14" name="图片 14" descr="智能仪表区域管理器EMMS-1000-04模块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智能仪表区域管理器EMMS-1000-04模块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494155" cy="1054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0"/>
    <w:p w14:paraId="2F1A8373">
      <w:pPr>
        <w:pStyle w:val="4"/>
        <w:spacing w:beforeLines="100" w:after="50" w:line="360" w:lineRule="auto"/>
        <w:ind w:left="0"/>
        <w:jc w:val="left"/>
      </w:pPr>
      <w:bookmarkStart w:id="1" w:name="ddbNI"/>
      <w:r>
        <w:rPr>
          <w:rFonts w:ascii="宋体" w:hAnsi="Times New Roman" w:eastAsia="宋体"/>
        </w:rPr>
        <w:t>概述</w:t>
      </w:r>
    </w:p>
    <w:bookmarkEnd w:id="1"/>
    <w:p w14:paraId="1B464B03">
      <w:pPr>
        <w:spacing w:beforeLines="100" w:after="50" w:line="360" w:lineRule="auto"/>
        <w:ind w:left="0"/>
        <w:jc w:val="left"/>
      </w:pPr>
      <w:bookmarkStart w:id="2" w:name="uadd68236"/>
      <w:r>
        <w:rPr>
          <w:rFonts w:hint="eastAsia" w:ascii="宋体" w:hAnsi="Times New Roman" w:eastAsia="宋体"/>
        </w:rPr>
        <w:t>NEMS</w:t>
      </w:r>
      <w:r>
        <w:rPr>
          <w:rFonts w:ascii="宋体" w:hAnsi="Times New Roman" w:eastAsia="宋体"/>
          <w:b w:val="0"/>
          <w:i w:val="0"/>
          <w:color w:val="000000"/>
          <w:sz w:val="24"/>
        </w:rPr>
        <w:t>系列智能仪表区域管理器，每条485总线可扩展32个通讯设备模块，通过10M/100Mbps以太网口与系统互联，支持标准DLT645-1997、DLT645-2007、Modbus RTU、MBUS CJ/T188协议以及自由协议通讯。</w:t>
      </w:r>
    </w:p>
    <w:bookmarkEnd w:id="2"/>
    <w:p w14:paraId="201CBD4E">
      <w:pPr>
        <w:pStyle w:val="4"/>
        <w:spacing w:beforeLines="100" w:after="50" w:line="360" w:lineRule="auto"/>
        <w:ind w:left="0"/>
        <w:jc w:val="left"/>
      </w:pPr>
      <w:bookmarkStart w:id="3" w:name="ZaFM5"/>
      <w:bookmarkEnd w:id="3"/>
      <w:bookmarkStart w:id="4" w:name="u6c722032"/>
      <w:bookmarkEnd w:id="4"/>
      <w:bookmarkStart w:id="5" w:name="vDcEe"/>
      <w:r>
        <w:rPr>
          <w:rFonts w:ascii="宋体" w:hAnsi="Times New Roman" w:eastAsia="宋体"/>
        </w:rPr>
        <w:t>技术参数</w:t>
      </w:r>
    </w:p>
    <w:bookmarkEnd w:id="5"/>
    <w:p w14:paraId="4A74606C">
      <w:pPr>
        <w:numPr>
          <w:ilvl w:val="0"/>
          <w:numId w:val="1"/>
        </w:numPr>
        <w:spacing w:beforeLines="100" w:after="50" w:line="360" w:lineRule="auto"/>
        <w:ind w:left="360"/>
        <w:jc w:val="left"/>
      </w:pPr>
      <w:bookmarkStart w:id="6" w:name="u989847dc"/>
      <w:r>
        <w:rPr>
          <w:rFonts w:ascii="宋体" w:hAnsi="Times New Roman" w:eastAsia="宋体"/>
          <w:b w:val="0"/>
          <w:i w:val="0"/>
          <w:color w:val="000000"/>
          <w:sz w:val="24"/>
        </w:rPr>
        <w:t>通道数：01/02/04</w:t>
      </w:r>
    </w:p>
    <w:bookmarkEnd w:id="6"/>
    <w:p w14:paraId="27B59272">
      <w:pPr>
        <w:numPr>
          <w:ilvl w:val="0"/>
          <w:numId w:val="1"/>
        </w:numPr>
        <w:spacing w:beforeLines="100" w:after="50" w:line="360" w:lineRule="auto"/>
        <w:ind w:left="360"/>
        <w:jc w:val="left"/>
      </w:pPr>
      <w:bookmarkStart w:id="7" w:name="u31c5c984"/>
      <w:r>
        <w:rPr>
          <w:rFonts w:ascii="宋体" w:hAnsi="Times New Roman" w:eastAsia="宋体"/>
          <w:b w:val="0"/>
          <w:i w:val="0"/>
          <w:color w:val="000000"/>
          <w:sz w:val="24"/>
        </w:rPr>
        <w:t>工作湿度：无冷凝</w:t>
      </w:r>
    </w:p>
    <w:bookmarkEnd w:id="7"/>
    <w:p w14:paraId="4CA650C4">
      <w:pPr>
        <w:numPr>
          <w:ilvl w:val="0"/>
          <w:numId w:val="1"/>
        </w:numPr>
        <w:spacing w:beforeLines="100" w:after="50" w:line="360" w:lineRule="auto"/>
        <w:ind w:left="360"/>
        <w:jc w:val="left"/>
      </w:pPr>
      <w:bookmarkStart w:id="8" w:name="ue38a7abd"/>
      <w:r>
        <w:rPr>
          <w:rFonts w:ascii="宋体" w:hAnsi="Times New Roman" w:eastAsia="宋体"/>
          <w:b w:val="0"/>
          <w:i w:val="0"/>
          <w:color w:val="000000"/>
          <w:sz w:val="24"/>
        </w:rPr>
        <w:t>状态指示：电源、运行、网口、串口</w:t>
      </w:r>
    </w:p>
    <w:bookmarkEnd w:id="8"/>
    <w:p w14:paraId="20CB3488">
      <w:pPr>
        <w:numPr>
          <w:ilvl w:val="0"/>
          <w:numId w:val="1"/>
        </w:numPr>
        <w:spacing w:beforeLines="100" w:after="50" w:line="360" w:lineRule="auto"/>
        <w:ind w:left="360"/>
        <w:jc w:val="left"/>
      </w:pPr>
      <w:bookmarkStart w:id="9" w:name="ud5f578bb"/>
      <w:r>
        <w:rPr>
          <w:rFonts w:ascii="宋体" w:hAnsi="Times New Roman" w:eastAsia="宋体"/>
          <w:b w:val="0"/>
          <w:i w:val="0"/>
          <w:color w:val="000000"/>
          <w:sz w:val="24"/>
        </w:rPr>
        <w:t>RS485：最高速率：115200bps</w:t>
      </w:r>
    </w:p>
    <w:bookmarkEnd w:id="9"/>
    <w:p w14:paraId="4D14F0E0">
      <w:pPr>
        <w:numPr>
          <w:ilvl w:val="0"/>
          <w:numId w:val="1"/>
        </w:numPr>
        <w:spacing w:beforeLines="100" w:after="50" w:line="360" w:lineRule="auto"/>
        <w:ind w:left="360"/>
        <w:jc w:val="left"/>
      </w:pPr>
      <w:bookmarkStart w:id="10" w:name="uc4f50eed"/>
      <w:r>
        <w:rPr>
          <w:rFonts w:ascii="宋体" w:hAnsi="Times New Roman" w:eastAsia="宋体"/>
          <w:b w:val="0"/>
          <w:i w:val="0"/>
          <w:color w:val="000000"/>
          <w:sz w:val="24"/>
        </w:rPr>
        <w:t>RS485端口数量：1/2/4</w:t>
      </w:r>
    </w:p>
    <w:bookmarkEnd w:id="10"/>
    <w:p w14:paraId="2C34DC33">
      <w:pPr>
        <w:numPr>
          <w:ilvl w:val="0"/>
          <w:numId w:val="1"/>
        </w:numPr>
        <w:spacing w:beforeLines="100" w:after="50" w:line="360" w:lineRule="auto"/>
        <w:ind w:left="360"/>
        <w:jc w:val="left"/>
      </w:pPr>
      <w:bookmarkStart w:id="11" w:name="u93612004"/>
      <w:r>
        <w:rPr>
          <w:rFonts w:ascii="宋体" w:hAnsi="Times New Roman" w:eastAsia="宋体"/>
          <w:b w:val="0"/>
          <w:i w:val="0"/>
          <w:color w:val="000000"/>
          <w:sz w:val="24"/>
        </w:rPr>
        <w:t>以太网：单网口，10M/100M自适应</w:t>
      </w:r>
    </w:p>
    <w:bookmarkEnd w:id="11"/>
    <w:p w14:paraId="65ECD845">
      <w:pPr>
        <w:numPr>
          <w:ilvl w:val="0"/>
          <w:numId w:val="1"/>
        </w:numPr>
        <w:spacing w:beforeLines="100" w:after="50" w:line="360" w:lineRule="auto"/>
        <w:ind w:left="360"/>
        <w:jc w:val="left"/>
      </w:pPr>
      <w:bookmarkStart w:id="12" w:name="u5b00f930"/>
      <w:r>
        <w:rPr>
          <w:rFonts w:ascii="宋体" w:hAnsi="Times New Roman" w:eastAsia="宋体"/>
          <w:b w:val="0"/>
          <w:i w:val="0"/>
          <w:color w:val="000000"/>
          <w:sz w:val="24"/>
        </w:rPr>
        <w:t>集成协议：DLT645-1997、DLT645-2007、Modbus TCP/RTU、MBUS CJ/T188</w:t>
      </w:r>
    </w:p>
    <w:bookmarkEnd w:id="12"/>
    <w:p w14:paraId="0DAA175D">
      <w:pPr>
        <w:pStyle w:val="4"/>
        <w:spacing w:beforeLines="100" w:after="50" w:line="360" w:lineRule="auto"/>
        <w:ind w:left="0"/>
        <w:jc w:val="left"/>
      </w:pPr>
      <w:bookmarkStart w:id="13" w:name="u1af0bc28"/>
      <w:bookmarkEnd w:id="13"/>
      <w:bookmarkStart w:id="14" w:name="ud6271d77"/>
      <w:bookmarkEnd w:id="14"/>
      <w:bookmarkStart w:id="15" w:name="BSTgw"/>
      <w:r>
        <w:rPr>
          <w:rFonts w:ascii="宋体" w:hAnsi="Times New Roman" w:eastAsia="宋体"/>
        </w:rPr>
        <w:t>订货和发货</w:t>
      </w:r>
    </w:p>
    <w:bookmarkEnd w:id="15"/>
    <w:p w14:paraId="34A1BF4C">
      <w:pPr>
        <w:spacing w:beforeLines="100" w:after="50" w:line="360" w:lineRule="auto"/>
        <w:ind w:left="0"/>
        <w:jc w:val="left"/>
      </w:pPr>
      <w:bookmarkStart w:id="16" w:name="u2488b957"/>
      <w:r>
        <w:rPr>
          <w:rFonts w:ascii="宋体" w:hAnsi="Times New Roman" w:eastAsia="宋体"/>
          <w:b w:val="0"/>
          <w:i w:val="0"/>
          <w:color w:val="000000"/>
          <w:sz w:val="24"/>
        </w:rPr>
        <w:t>订货须知：当需要定</w:t>
      </w:r>
      <w:r>
        <w:rPr>
          <w:rFonts w:hint="eastAsia" w:ascii="宋体" w:hAnsi="Times New Roman" w:eastAsia="宋体"/>
        </w:rPr>
        <w:t>EM-M</w:t>
      </w:r>
      <w:r>
        <w:rPr>
          <w:rFonts w:ascii="宋体" w:hAnsi="Times New Roman" w:eastAsia="宋体"/>
          <w:b w:val="0"/>
          <w:i w:val="0"/>
          <w:color w:val="000000"/>
          <w:sz w:val="24"/>
        </w:rPr>
        <w:t>模块时，请给出产品名和型号。</w:t>
      </w:r>
    </w:p>
    <w:bookmarkEnd w:id="16"/>
    <w:p w14:paraId="51AFEBB0">
      <w:pPr>
        <w:spacing w:beforeLines="100" w:after="50" w:line="360" w:lineRule="auto"/>
        <w:ind w:left="0"/>
        <w:jc w:val="left"/>
      </w:pPr>
      <w:bookmarkStart w:id="17" w:name="u6f2a028e"/>
      <w:r>
        <w:rPr>
          <w:rFonts w:ascii="宋体" w:hAnsi="Times New Roman" w:eastAsia="宋体"/>
          <w:b w:val="0"/>
          <w:i w:val="0"/>
          <w:color w:val="000000"/>
          <w:sz w:val="24"/>
        </w:rPr>
        <w:t>供货周期：一类供货周期</w:t>
      </w:r>
    </w:p>
    <w:bookmarkEnd w:id="17"/>
    <w:p w14:paraId="4F1BAECE">
      <w:pPr>
        <w:spacing w:beforeLines="100" w:after="50" w:line="360" w:lineRule="auto"/>
        <w:ind w:left="0"/>
        <w:jc w:val="left"/>
      </w:pPr>
      <w:bookmarkStart w:id="18" w:name="u2f21de81"/>
    </w:p>
    <w:bookmarkEnd w:id="18"/>
    <w:sectPr>
      <w:pgSz w:w="11907" w:h="16839"/>
      <w:pgMar w:top="1440" w:right="1440" w:bottom="1440" w:left="1440" w:header="72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53208E"/>
    <w:multiLevelType w:val="singleLevel"/>
    <w:tmpl w:val="0053208E"/>
    <w:lvl w:ilvl="0" w:tentative="0">
      <w:start w:val="1"/>
      <w:numFmt w:val="bullet"/>
      <w:lvlText w:val=""/>
      <w:lvlJc w:val="left"/>
      <w:pPr>
        <w:ind w:left="960" w:hanging="360"/>
      </w:pPr>
      <w:rPr>
        <w:rFonts w:hint="default" w:ascii="Symbol" w:hAnsi="Symbol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23E36DE"/>
    <w:rsid w:val="6F0312A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semiHidden="0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99" w:name="toc 1"/>
    <w:lsdException w:uiPriority="99" w:name="toc 2"/>
    <w:lsdException w:uiPriority="99" w:name="toc 3"/>
    <w:lsdException w:uiPriority="99" w:name="toc 4"/>
    <w:lsdException w:uiPriority="99" w:name="toc 5"/>
    <w:lsdException w:uiPriority="99" w:name="toc 6"/>
    <w:lsdException w:uiPriority="99" w:name="toc 7"/>
    <w:lsdException w:uiPriority="99" w:name="toc 8"/>
    <w:lsdException w:uiPriority="99" w:name="toc 9"/>
    <w:lsdException w:uiPriority="99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uiPriority="99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480"/>
      <w:outlineLvl w:val="0"/>
    </w:pPr>
    <w:rPr>
      <w:rFonts w:ascii="宋体" w:eastAsia="宋体"/>
      <w:b/>
      <w:bCs/>
      <w:color w:val="000000"/>
      <w:sz w:val="42"/>
      <w:szCs w:val="28"/>
    </w:rPr>
  </w:style>
  <w:style w:type="paragraph" w:styleId="3">
    <w:name w:val="heading 2"/>
    <w:basedOn w:val="1"/>
    <w:next w:val="1"/>
    <w:link w:val="19"/>
    <w:unhideWhenUsed/>
    <w:qFormat/>
    <w:uiPriority w:val="9"/>
    <w:pPr>
      <w:keepNext/>
      <w:keepLines/>
      <w:spacing w:before="200"/>
      <w:outlineLvl w:val="1"/>
    </w:pPr>
    <w:rPr>
      <w:rFonts w:ascii="宋体" w:eastAsia="宋体"/>
      <w:b/>
      <w:bCs/>
      <w:color w:val="000000"/>
      <w:sz w:val="38"/>
      <w:szCs w:val="26"/>
    </w:rPr>
  </w:style>
  <w:style w:type="paragraph" w:styleId="4">
    <w:name w:val="heading 3"/>
    <w:basedOn w:val="1"/>
    <w:next w:val="1"/>
    <w:link w:val="20"/>
    <w:unhideWhenUsed/>
    <w:qFormat/>
    <w:uiPriority w:val="9"/>
    <w:pPr>
      <w:keepNext/>
      <w:keepLines/>
      <w:spacing w:before="200"/>
      <w:outlineLvl w:val="2"/>
    </w:pPr>
    <w:rPr>
      <w:rFonts w:ascii="宋体" w:eastAsia="宋体"/>
      <w:b/>
      <w:bCs/>
      <w:color w:val="000000"/>
      <w:sz w:val="34"/>
    </w:rPr>
  </w:style>
  <w:style w:type="paragraph" w:styleId="5">
    <w:name w:val="heading 4"/>
    <w:basedOn w:val="1"/>
    <w:next w:val="1"/>
    <w:link w:val="21"/>
    <w:unhideWhenUsed/>
    <w:qFormat/>
    <w:uiPriority w:val="9"/>
    <w:pPr>
      <w:keepNext/>
      <w:keepLines/>
      <w:spacing w:before="200"/>
      <w:outlineLvl w:val="3"/>
    </w:pPr>
    <w:rPr>
      <w:rFonts w:ascii="宋体" w:eastAsia="宋体"/>
      <w:b/>
      <w:bCs/>
      <w:color w:val="000000"/>
      <w:sz w:val="30"/>
    </w:rPr>
  </w:style>
  <w:style w:type="paragraph" w:styleId="6">
    <w:name w:val="heading 5"/>
    <w:basedOn w:val="1"/>
    <w:next w:val="1"/>
    <w:unhideWhenUsed/>
    <w:qFormat/>
    <w:uiPriority w:val="9"/>
    <w:pPr>
      <w:keepNext/>
      <w:keepLines/>
      <w:spacing w:before="200"/>
      <w:outlineLvl w:val="4"/>
    </w:pPr>
    <w:rPr>
      <w:rFonts w:ascii="宋体" w:eastAsia="宋体"/>
      <w:b/>
      <w:bCs/>
      <w:color w:val="000000"/>
      <w:sz w:val="28"/>
    </w:rPr>
  </w:style>
  <w:style w:type="character" w:default="1" w:styleId="14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Normal Indent"/>
    <w:basedOn w:val="1"/>
    <w:unhideWhenUsed/>
    <w:uiPriority w:val="99"/>
    <w:pPr>
      <w:ind w:left="720"/>
    </w:pPr>
  </w:style>
  <w:style w:type="paragraph" w:styleId="8">
    <w:name w:val="caption"/>
    <w:basedOn w:val="1"/>
    <w:next w:val="1"/>
    <w:semiHidden/>
    <w:unhideWhenUsed/>
    <w:qFormat/>
    <w:uiPriority w:val="35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9">
    <w:name w:val="header"/>
    <w:basedOn w:val="1"/>
    <w:link w:val="17"/>
    <w:unhideWhenUsed/>
    <w:qFormat/>
    <w:uiPriority w:val="99"/>
    <w:pPr>
      <w:tabs>
        <w:tab w:val="center" w:pos="4680"/>
        <w:tab w:val="right" w:pos="9360"/>
      </w:tabs>
    </w:pPr>
  </w:style>
  <w:style w:type="paragraph" w:styleId="10">
    <w:name w:val="Subtitle"/>
    <w:basedOn w:val="1"/>
    <w:next w:val="1"/>
    <w:link w:val="22"/>
    <w:qFormat/>
    <w:uiPriority w:val="11"/>
    <w:p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11">
    <w:name w:val="Title"/>
    <w:basedOn w:val="1"/>
    <w:next w:val="1"/>
    <w:link w:val="23"/>
    <w:qFormat/>
    <w:uiPriority w:val="10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table" w:styleId="13">
    <w:name w:val="Table Grid"/>
    <w:basedOn w:val="12"/>
    <w:uiPriority w:val="59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5">
    <w:name w:val="Emphasis"/>
    <w:basedOn w:val="14"/>
    <w:qFormat/>
    <w:uiPriority w:val="20"/>
    <w:rPr>
      <w:i/>
      <w:iCs/>
    </w:rPr>
  </w:style>
  <w:style w:type="character" w:styleId="16">
    <w:name w:val="Hyperlink"/>
    <w:basedOn w:val="14"/>
    <w:unhideWhenUsed/>
    <w:uiPriority w:val="99"/>
    <w:rPr>
      <w:color w:val="0000FF" w:themeColor="hyperlink"/>
      <w:u w:val="single"/>
    </w:rPr>
  </w:style>
  <w:style w:type="character" w:customStyle="1" w:styleId="17">
    <w:name w:val="Header Char"/>
    <w:basedOn w:val="14"/>
    <w:link w:val="9"/>
    <w:uiPriority w:val="99"/>
  </w:style>
  <w:style w:type="character" w:customStyle="1" w:styleId="18">
    <w:name w:val="Heading 1 Char"/>
    <w:basedOn w:val="14"/>
    <w:link w:val="2"/>
    <w:uiPriority w:val="9"/>
    <w:rPr>
      <w:rFonts w:asciiTheme="majorHAnsi" w:hAnsiTheme="majorHAnsi" w:eastAsiaTheme="majorEastAsia" w:cstheme="majorBidi"/>
      <w:b/>
      <w:bCs/>
      <w:color w:val="366091" w:themeColor="accent1" w:themeShade="BF"/>
      <w:sz w:val="28"/>
      <w:szCs w:val="28"/>
    </w:rPr>
  </w:style>
  <w:style w:type="character" w:customStyle="1" w:styleId="19">
    <w:name w:val="Heading 2 Char"/>
    <w:basedOn w:val="14"/>
    <w:link w:val="3"/>
    <w:uiPriority w:val="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customStyle="1" w:styleId="20">
    <w:name w:val="Heading 3 Char"/>
    <w:basedOn w:val="14"/>
    <w:link w:val="4"/>
    <w:uiPriority w:val="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customStyle="1" w:styleId="21">
    <w:name w:val="Heading 4 Char"/>
    <w:basedOn w:val="14"/>
    <w:link w:val="5"/>
    <w:uiPriority w:val="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customStyle="1" w:styleId="22">
    <w:name w:val="Subtitle Char"/>
    <w:basedOn w:val="14"/>
    <w:link w:val="10"/>
    <w:uiPriority w:val="11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customStyle="1" w:styleId="23">
    <w:name w:val="Title Char"/>
    <w:basedOn w:val="14"/>
    <w:link w:val="11"/>
    <w:qFormat/>
    <w:uiPriority w:val="10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24">
    <w:name w:val="_Style 23"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236</Words>
  <Characters>421</Characters>
  <TotalTime>7</TotalTime>
  <ScaleCrop>false</ScaleCrop>
  <LinksUpToDate>false</LinksUpToDate>
  <CharactersWithSpaces>430</CharactersWithSpaces>
  <Application>WPS Office_12.1.0.20784_F1E327BC-269C-435d-A152-05C5408002CA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2025-05-09T08:10:33Z</dcterms:created>
  <dc:creator>baorui</dc:creator>
  <cp:lastModifiedBy>baorui</cp:lastModifiedBy>
  <dcterms:modified xsi:type="dcterms:W3CDTF">2025-05-09T08:49:53Z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eyJoZGlkIjoiZDQ5ZjgxZWQzNzZkZmZmMjkzYjkyNzZjMmNiMTZkNzgifQ==</vt:lpwstr>
  </property>
  <property fmtid="{D5CDD505-2E9C-101B-9397-08002B2CF9AE}" pid="3" name="KSOProductBuildVer">
    <vt:lpwstr>2052-12.1.0.20784</vt:lpwstr>
  </property>
  <property fmtid="{D5CDD505-2E9C-101B-9397-08002B2CF9AE}" pid="4" name="ICV">
    <vt:lpwstr>37746F85FD9541C6972D9B594640C6BE_13</vt:lpwstr>
  </property>
</Properties>
</file>