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E08C71">
      <w:pPr>
        <w:pStyle w:val="2"/>
        <w:spacing w:beforeLines="100" w:after="50" w:line="360" w:lineRule="auto"/>
        <w:ind w:left="0"/>
        <w:jc w:val="left"/>
        <w:rPr>
          <w:rFonts w:hint="eastAsia" w:ascii="宋体" w:hAnsi="Times New Roman" w:eastAsia="宋体"/>
        </w:rPr>
      </w:pPr>
      <w:bookmarkStart w:id="44" w:name="_GoBack"/>
      <w:r>
        <w:rPr>
          <w:rFonts w:hint="eastAsia" w:ascii="宋体" w:hAnsi="Times New Roman" w:eastAsia="宋体"/>
        </w:rPr>
        <w:t>4路照明输出控制器NLO304-10</w:t>
      </w:r>
    </w:p>
    <w:bookmarkEnd w:id="44"/>
    <w:p w14:paraId="1FA718EC">
      <w:pPr>
        <w:spacing w:beforeLines="100" w:after="50" w:line="360" w:lineRule="auto"/>
        <w:ind w:left="0"/>
        <w:jc w:val="center"/>
        <w:rPr>
          <w:rFonts w:hint="eastAsia" w:eastAsia="宋体"/>
          <w:lang w:eastAsia="zh-CN"/>
        </w:rPr>
      </w:pPr>
      <w:bookmarkStart w:id="0" w:name="uf8a98b61"/>
      <w:r>
        <w:rPr>
          <w:rFonts w:hint="eastAsia" w:eastAsia="宋体"/>
          <w:lang w:eastAsia="zh-CN"/>
        </w:rPr>
        <w:drawing>
          <wp:inline distT="0" distB="0" distL="114300" distR="114300">
            <wp:extent cx="5711825" cy="4027170"/>
            <wp:effectExtent l="0" t="0" r="0" b="11430"/>
            <wp:docPr id="6" name="图片 6" descr="4路照明输出控制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4路照明输出控制器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11825" cy="4027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14:paraId="2E7EB463">
      <w:pPr>
        <w:pStyle w:val="4"/>
        <w:spacing w:beforeLines="100" w:after="50" w:line="360" w:lineRule="auto"/>
        <w:ind w:left="0"/>
        <w:jc w:val="left"/>
      </w:pPr>
      <w:bookmarkStart w:id="1" w:name="ddbNI"/>
      <w:r>
        <w:rPr>
          <w:rFonts w:ascii="宋体" w:hAnsi="Times New Roman" w:eastAsia="宋体"/>
        </w:rPr>
        <w:t>概述</w:t>
      </w:r>
    </w:p>
    <w:bookmarkEnd w:id="1"/>
    <w:p w14:paraId="56C5FD47">
      <w:pPr>
        <w:spacing w:beforeLines="100" w:after="50" w:line="360" w:lineRule="auto"/>
        <w:ind w:left="0"/>
        <w:jc w:val="left"/>
      </w:pPr>
      <w:bookmarkStart w:id="2" w:name="uadd68236"/>
      <w:r>
        <w:rPr>
          <w:rFonts w:ascii="宋体" w:hAnsi="Times New Roman" w:eastAsia="宋体"/>
          <w:b w:val="0"/>
          <w:i w:val="0"/>
          <w:color w:val="000000"/>
          <w:sz w:val="22"/>
        </w:rPr>
        <w:t xml:space="preserve"> </w:t>
      </w:r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>NLO304-10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是用于智能照明控制系统的4路开关驱动模块。模块属于标准模数化模块，安装于配电箱的35mm导轨上，通过总线端子接入智能照明总线。</w:t>
      </w:r>
    </w:p>
    <w:bookmarkEnd w:id="2"/>
    <w:p w14:paraId="05686ACA">
      <w:pPr>
        <w:pStyle w:val="4"/>
        <w:spacing w:beforeLines="100" w:after="50" w:line="360" w:lineRule="auto"/>
        <w:ind w:left="0"/>
        <w:jc w:val="left"/>
      </w:pPr>
      <w:bookmarkStart w:id="3" w:name="ZaFM5"/>
      <w:bookmarkEnd w:id="3"/>
      <w:bookmarkStart w:id="4" w:name="wvUXY"/>
      <w:r>
        <w:rPr>
          <w:rFonts w:ascii="宋体" w:hAnsi="Times New Roman" w:eastAsia="宋体"/>
        </w:rPr>
        <w:t>尺寸</w:t>
      </w:r>
    </w:p>
    <w:bookmarkEnd w:id="4"/>
    <w:p w14:paraId="7B22C496">
      <w:pPr>
        <w:spacing w:beforeLines="100" w:after="50" w:line="360" w:lineRule="auto"/>
        <w:ind w:left="0"/>
        <w:jc w:val="center"/>
      </w:pPr>
      <w:bookmarkStart w:id="5" w:name="ud336d771"/>
      <w:bookmarkEnd w:id="5"/>
      <w:bookmarkStart w:id="6" w:name="u5b0b08c2"/>
      <w:r>
        <w:rPr>
          <w:rFonts w:ascii="宋体" w:hAnsi="Times New Roman" w:eastAsia="宋体"/>
          <w:b w:val="0"/>
          <w:i w:val="0"/>
          <w:color w:val="000000"/>
          <w:sz w:val="24"/>
        </w:rPr>
        <w:t>尺寸：72mm X 95mm X 65mm (长 X 宽 X 高)</w:t>
      </w:r>
    </w:p>
    <w:bookmarkEnd w:id="6"/>
    <w:p w14:paraId="1C7A8E9D">
      <w:pPr>
        <w:spacing w:beforeLines="100" w:after="50" w:line="360" w:lineRule="auto"/>
        <w:ind w:left="0"/>
        <w:jc w:val="left"/>
      </w:pPr>
      <w:bookmarkStart w:id="7" w:name="u4a10ce05"/>
      <w:r>
        <w:rPr>
          <w:rFonts w:ascii="宋体" w:hAnsi="Times New Roman" w:eastAsia="宋体"/>
          <w:b w:val="0"/>
          <w:i w:val="0"/>
          <w:color w:val="000000"/>
          <w:sz w:val="22"/>
        </w:rPr>
        <w:t xml:space="preserve"> </w:t>
      </w:r>
      <w:bookmarkStart w:id="8" w:name="u1bcc7b28"/>
      <w:r>
        <w:rPr>
          <w:rFonts w:ascii="宋体" w:eastAsia="宋体"/>
        </w:rPr>
        <w:drawing>
          <wp:inline distT="0" distB="0" distL="0" distR="0">
            <wp:extent cx="1862455" cy="190500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862667" cy="19053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8"/>
      <w:r>
        <w:rPr>
          <w:rFonts w:ascii="宋体" w:hAnsi="Times New Roman" w:eastAsia="宋体"/>
          <w:b w:val="0"/>
          <w:i w:val="0"/>
          <w:color w:val="000000"/>
          <w:sz w:val="22"/>
        </w:rPr>
        <w:t xml:space="preserve"> </w:t>
      </w:r>
      <w:bookmarkStart w:id="9" w:name="u416398a1"/>
      <w:r>
        <w:rPr>
          <w:rFonts w:ascii="宋体" w:eastAsia="宋体"/>
        </w:rPr>
        <w:drawing>
          <wp:inline distT="0" distB="0" distL="0" distR="0">
            <wp:extent cx="1303655" cy="1910715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303867" cy="1911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9"/>
    </w:p>
    <w:bookmarkEnd w:id="7"/>
    <w:p w14:paraId="53A6ED49">
      <w:pPr>
        <w:spacing w:beforeLines="100" w:after="50" w:line="360" w:lineRule="auto"/>
        <w:ind w:left="0"/>
        <w:jc w:val="left"/>
      </w:pPr>
      <w:bookmarkStart w:id="10" w:name="u7baa5501"/>
      <w:r>
        <w:rPr>
          <w:rFonts w:ascii="宋体" w:hAnsi="Times New Roman" w:eastAsia="宋体"/>
          <w:b w:val="0"/>
          <w:i w:val="0"/>
          <w:color w:val="000000"/>
          <w:sz w:val="24"/>
        </w:rPr>
        <w:t xml:space="preserve"> 1、负载接线端子 2、开关状态和手动操作开关 3、数码管显示</w:t>
      </w:r>
    </w:p>
    <w:bookmarkEnd w:id="10"/>
    <w:p w14:paraId="5B680995">
      <w:pPr>
        <w:spacing w:beforeLines="100" w:after="50" w:line="360" w:lineRule="auto"/>
        <w:ind w:left="0"/>
        <w:jc w:val="left"/>
      </w:pPr>
      <w:bookmarkStart w:id="11" w:name="u9a10d948"/>
      <w:r>
        <w:rPr>
          <w:rFonts w:ascii="宋体" w:hAnsi="Times New Roman" w:eastAsia="宋体"/>
          <w:b w:val="0"/>
          <w:i w:val="0"/>
          <w:color w:val="000000"/>
          <w:sz w:val="24"/>
        </w:rPr>
        <w:t xml:space="preserve"> 4、功能按钮 5、电源输入端子 6、总线端子</w:t>
      </w:r>
    </w:p>
    <w:bookmarkEnd w:id="11"/>
    <w:p w14:paraId="0762858B">
      <w:pPr>
        <w:pStyle w:val="4"/>
        <w:spacing w:beforeLines="100" w:after="50" w:line="360" w:lineRule="auto"/>
        <w:ind w:left="0"/>
        <w:jc w:val="left"/>
      </w:pPr>
      <w:bookmarkStart w:id="12" w:name="u6c722032"/>
      <w:bookmarkEnd w:id="12"/>
      <w:bookmarkStart w:id="13" w:name="vDcEe"/>
      <w:r>
        <w:rPr>
          <w:rFonts w:ascii="宋体" w:hAnsi="Times New Roman" w:eastAsia="宋体"/>
        </w:rPr>
        <w:t>技术参数</w:t>
      </w:r>
    </w:p>
    <w:bookmarkEnd w:id="13"/>
    <w:p w14:paraId="3D96C5F8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4" w:name="u99c3e7d5"/>
      <w:r>
        <w:rPr>
          <w:rFonts w:ascii="宋体" w:hAnsi="Times New Roman" w:eastAsia="宋体"/>
          <w:b w:val="0"/>
          <w:i w:val="0"/>
          <w:color w:val="000000"/>
          <w:sz w:val="24"/>
        </w:rPr>
        <w:t>额定电压：</w:t>
      </w:r>
      <w:r>
        <w:rPr>
          <w:rFonts w:hint="eastAsia" w:ascii="宋体" w:hAnsi="Times New Roman" w:eastAsia="宋体"/>
          <w:b w:val="0"/>
          <w:i w:val="0"/>
          <w:color w:val="000000"/>
          <w:sz w:val="24"/>
          <w:lang w:val="en-US" w:eastAsia="zh-CN"/>
        </w:rPr>
        <w:t>220v</w:t>
      </w:r>
    </w:p>
    <w:bookmarkEnd w:id="14"/>
    <w:p w14:paraId="7B0BA5D2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5" w:name="ue21eaa6c"/>
      <w:r>
        <w:rPr>
          <w:rFonts w:ascii="宋体" w:hAnsi="Times New Roman" w:eastAsia="宋体"/>
          <w:b w:val="0"/>
          <w:i w:val="0"/>
          <w:color w:val="000000"/>
          <w:sz w:val="24"/>
        </w:rPr>
        <w:t>额定电流：1</w:t>
      </w:r>
      <w:r>
        <w:rPr>
          <w:rFonts w:hint="eastAsia" w:ascii="宋体" w:hAnsi="Times New Roman" w:eastAsia="宋体"/>
          <w:b w:val="0"/>
          <w:i w:val="0"/>
          <w:color w:val="000000"/>
          <w:sz w:val="24"/>
          <w:lang w:val="en-US" w:eastAsia="zh-CN"/>
        </w:rPr>
        <w:t>0A</w:t>
      </w:r>
    </w:p>
    <w:bookmarkEnd w:id="15"/>
    <w:p w14:paraId="08334DE6">
      <w:pPr>
        <w:pStyle w:val="4"/>
        <w:spacing w:beforeLines="100" w:after="50" w:line="360" w:lineRule="auto"/>
        <w:ind w:left="0"/>
        <w:jc w:val="left"/>
      </w:pPr>
      <w:bookmarkStart w:id="16" w:name="u30b82da6"/>
      <w:bookmarkEnd w:id="16"/>
      <w:bookmarkStart w:id="17" w:name="BSTgw"/>
      <w:r>
        <w:rPr>
          <w:rFonts w:ascii="宋体" w:hAnsi="Times New Roman" w:eastAsia="宋体"/>
        </w:rPr>
        <w:t>订货和发货</w:t>
      </w:r>
    </w:p>
    <w:bookmarkEnd w:id="17"/>
    <w:p w14:paraId="04B54F09">
      <w:pPr>
        <w:spacing w:beforeLines="100" w:after="50" w:line="360" w:lineRule="auto"/>
        <w:ind w:left="0"/>
        <w:jc w:val="left"/>
      </w:pPr>
      <w:bookmarkStart w:id="18" w:name="u2488b957"/>
      <w:r>
        <w:rPr>
          <w:rFonts w:ascii="宋体" w:hAnsi="Times New Roman" w:eastAsia="宋体"/>
          <w:b w:val="0"/>
          <w:i w:val="0"/>
          <w:color w:val="000000"/>
          <w:sz w:val="24"/>
        </w:rPr>
        <w:t>订货须知：当需要定</w:t>
      </w:r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>NLO304-10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模块时，请给出产品名和型号。</w:t>
      </w:r>
    </w:p>
    <w:bookmarkEnd w:id="18"/>
    <w:p w14:paraId="09AF18F3">
      <w:pPr>
        <w:spacing w:beforeLines="100" w:after="50" w:line="360" w:lineRule="auto"/>
        <w:ind w:left="0"/>
        <w:jc w:val="left"/>
      </w:pPr>
      <w:bookmarkStart w:id="19" w:name="u6f2a028e"/>
      <w:r>
        <w:rPr>
          <w:rFonts w:ascii="宋体" w:hAnsi="Times New Roman" w:eastAsia="宋体"/>
          <w:b w:val="0"/>
          <w:i w:val="0"/>
          <w:color w:val="000000"/>
          <w:sz w:val="24"/>
        </w:rPr>
        <w:t>供货周期：一类供货周期</w:t>
      </w:r>
    </w:p>
    <w:bookmarkEnd w:id="19"/>
    <w:p w14:paraId="73363BF3">
      <w:pPr>
        <w:pStyle w:val="4"/>
        <w:spacing w:beforeLines="100" w:after="50" w:line="360" w:lineRule="auto"/>
        <w:ind w:left="0"/>
        <w:jc w:val="left"/>
      </w:pPr>
      <w:bookmarkStart w:id="20" w:name="QAXuw"/>
      <w:r>
        <w:rPr>
          <w:rFonts w:ascii="宋体" w:hAnsi="Times New Roman" w:eastAsia="宋体"/>
        </w:rPr>
        <w:t>接线说明</w:t>
      </w:r>
    </w:p>
    <w:bookmarkEnd w:id="20"/>
    <w:p w14:paraId="5AAA37B6">
      <w:pPr>
        <w:spacing w:beforeLines="100" w:after="50" w:line="360" w:lineRule="auto"/>
        <w:ind w:left="0"/>
        <w:jc w:val="center"/>
      </w:pPr>
      <w:bookmarkStart w:id="21" w:name="u9d516600"/>
      <w:bookmarkEnd w:id="21"/>
      <w:bookmarkStart w:id="22" w:name="zSsnL"/>
      <w:bookmarkStart w:id="23" w:name="udb8762f2"/>
      <w:r>
        <w:rPr>
          <w:rFonts w:ascii="宋体" w:eastAsia="宋体"/>
        </w:rPr>
        <w:drawing>
          <wp:inline distT="0" distB="0" distL="0" distR="0">
            <wp:extent cx="5841365" cy="302006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0099867" cy="103911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22"/>
    </w:p>
    <w:bookmarkEnd w:id="23"/>
    <w:p w14:paraId="2F2C073D">
      <w:pPr>
        <w:pStyle w:val="4"/>
        <w:spacing w:beforeLines="100" w:after="50" w:line="360" w:lineRule="auto"/>
        <w:ind w:left="0"/>
        <w:jc w:val="left"/>
      </w:pPr>
      <w:bookmarkStart w:id="24" w:name="u92638d6b"/>
      <w:bookmarkEnd w:id="24"/>
      <w:bookmarkStart w:id="25" w:name="ua6b869a2"/>
      <w:bookmarkEnd w:id="25"/>
      <w:bookmarkStart w:id="26" w:name="ZrKFn"/>
      <w:r>
        <w:rPr>
          <w:rFonts w:ascii="宋体" w:hAnsi="Times New Roman" w:eastAsia="宋体"/>
        </w:rPr>
        <w:t>地址配置</w:t>
      </w:r>
    </w:p>
    <w:bookmarkEnd w:id="26"/>
    <w:p w14:paraId="3FFD1C2D">
      <w:pPr>
        <w:numPr>
          <w:ilvl w:val="0"/>
          <w:numId w:val="2"/>
        </w:numPr>
        <w:spacing w:beforeLines="100" w:after="50" w:line="360" w:lineRule="auto"/>
        <w:ind w:left="360"/>
        <w:jc w:val="left"/>
      </w:pPr>
      <w:bookmarkStart w:id="27" w:name="u809a54ac"/>
      <w:r>
        <w:rPr>
          <w:rFonts w:ascii="宋体" w:hAnsi="Times New Roman" w:eastAsia="宋体"/>
          <w:b w:val="0"/>
          <w:i w:val="0"/>
          <w:color w:val="000000"/>
          <w:sz w:val="24"/>
        </w:rPr>
        <w:t>按住模块按钮1~2秒，模块LED显示转圈流动；</w:t>
      </w:r>
    </w:p>
    <w:bookmarkEnd w:id="27"/>
    <w:p w14:paraId="05DE55C7">
      <w:pPr>
        <w:numPr>
          <w:ilvl w:val="0"/>
          <w:numId w:val="2"/>
        </w:numPr>
        <w:spacing w:beforeLines="100" w:after="50" w:line="360" w:lineRule="auto"/>
        <w:ind w:left="360"/>
        <w:jc w:val="left"/>
      </w:pPr>
      <w:bookmarkStart w:id="28" w:name="u24cffadd"/>
      <w:r>
        <w:rPr>
          <w:rFonts w:ascii="宋体" w:hAnsi="Times New Roman" w:eastAsia="宋体"/>
          <w:b w:val="0"/>
          <w:i w:val="0"/>
          <w:color w:val="000000"/>
          <w:sz w:val="24"/>
        </w:rPr>
        <w:t>按遥控器“1”，模块LED显示模块当前地址；</w:t>
      </w:r>
    </w:p>
    <w:bookmarkEnd w:id="28"/>
    <w:p w14:paraId="55ACAA35">
      <w:pPr>
        <w:numPr>
          <w:ilvl w:val="0"/>
          <w:numId w:val="2"/>
        </w:numPr>
        <w:spacing w:beforeLines="100" w:after="50" w:line="360" w:lineRule="auto"/>
        <w:ind w:left="360"/>
        <w:jc w:val="left"/>
      </w:pPr>
      <w:bookmarkStart w:id="29" w:name="u9651d012"/>
      <w:r>
        <w:rPr>
          <w:rFonts w:ascii="宋体" w:hAnsi="Times New Roman" w:eastAsia="宋体"/>
          <w:b w:val="0"/>
          <w:i w:val="0"/>
          <w:color w:val="000000"/>
          <w:sz w:val="24"/>
        </w:rPr>
        <w:t>按遥控器“MENU”清除当前地址，显示“0”；</w:t>
      </w:r>
    </w:p>
    <w:bookmarkEnd w:id="29"/>
    <w:p w14:paraId="61FD1017">
      <w:pPr>
        <w:numPr>
          <w:ilvl w:val="0"/>
          <w:numId w:val="2"/>
        </w:numPr>
        <w:spacing w:beforeLines="100" w:after="50" w:line="360" w:lineRule="auto"/>
        <w:ind w:left="360"/>
        <w:jc w:val="left"/>
      </w:pPr>
      <w:bookmarkStart w:id="30" w:name="u1eba5ae2"/>
      <w:r>
        <w:rPr>
          <w:rFonts w:ascii="宋体" w:hAnsi="Times New Roman" w:eastAsia="宋体"/>
          <w:b w:val="0"/>
          <w:i w:val="0"/>
          <w:color w:val="000000"/>
          <w:sz w:val="24"/>
        </w:rPr>
        <w:t>按遥控器上对应按键，输入模块地址；</w:t>
      </w:r>
    </w:p>
    <w:bookmarkEnd w:id="30"/>
    <w:p w14:paraId="3D65B304">
      <w:pPr>
        <w:numPr>
          <w:ilvl w:val="0"/>
          <w:numId w:val="2"/>
        </w:numPr>
        <w:spacing w:beforeLines="100" w:after="50" w:line="360" w:lineRule="auto"/>
        <w:ind w:left="360"/>
        <w:jc w:val="left"/>
      </w:pPr>
      <w:bookmarkStart w:id="31" w:name="u944c6181"/>
      <w:r>
        <w:rPr>
          <w:rFonts w:ascii="宋体" w:hAnsi="Times New Roman" w:eastAsia="宋体"/>
          <w:b w:val="0"/>
          <w:i w:val="0"/>
          <w:color w:val="000000"/>
          <w:sz w:val="24"/>
        </w:rPr>
        <w:t>按遥控器“△”，确认输入的地址，模块LED显示转圈流动；</w:t>
      </w:r>
    </w:p>
    <w:bookmarkEnd w:id="31"/>
    <w:p w14:paraId="229EFA2A">
      <w:pPr>
        <w:numPr>
          <w:ilvl w:val="0"/>
          <w:numId w:val="2"/>
        </w:numPr>
        <w:spacing w:beforeLines="100" w:after="50" w:line="360" w:lineRule="auto"/>
        <w:ind w:left="360"/>
        <w:jc w:val="left"/>
      </w:pPr>
      <w:bookmarkStart w:id="32" w:name="uaae8e71a"/>
      <w:r>
        <w:rPr>
          <w:rFonts w:ascii="宋体" w:hAnsi="Times New Roman" w:eastAsia="宋体"/>
          <w:b w:val="0"/>
          <w:i w:val="0"/>
          <w:color w:val="000000"/>
          <w:sz w:val="24"/>
        </w:rPr>
        <w:t>再次按遥控器“△”，模块重启，进入运行状态，LED显示当前模块地址。</w:t>
      </w:r>
    </w:p>
    <w:bookmarkEnd w:id="32"/>
    <w:p w14:paraId="311729AF">
      <w:pPr>
        <w:pStyle w:val="4"/>
        <w:spacing w:beforeLines="100" w:after="50" w:line="360" w:lineRule="auto"/>
        <w:ind w:left="0"/>
        <w:jc w:val="left"/>
      </w:pPr>
      <w:bookmarkStart w:id="33" w:name="Mxlga"/>
      <w:r>
        <w:rPr>
          <w:rFonts w:ascii="宋体" w:hAnsi="Times New Roman" w:eastAsia="宋体"/>
        </w:rPr>
        <w:t>总线波特率配置</w:t>
      </w:r>
    </w:p>
    <w:bookmarkEnd w:id="33"/>
    <w:p w14:paraId="05CD545B">
      <w:pPr>
        <w:numPr>
          <w:ilvl w:val="0"/>
          <w:numId w:val="3"/>
        </w:numPr>
        <w:spacing w:beforeLines="100" w:after="50" w:line="360" w:lineRule="auto"/>
        <w:ind w:left="360"/>
        <w:jc w:val="left"/>
      </w:pPr>
      <w:bookmarkStart w:id="34" w:name="u807e55b1"/>
      <w:r>
        <w:rPr>
          <w:rFonts w:ascii="宋体" w:hAnsi="Times New Roman" w:eastAsia="宋体"/>
          <w:b w:val="0"/>
          <w:i w:val="0"/>
          <w:color w:val="000000"/>
          <w:sz w:val="24"/>
        </w:rPr>
        <w:t>按住模块按钮1~2秒，模块LED显示转圈流动；</w:t>
      </w:r>
    </w:p>
    <w:bookmarkEnd w:id="34"/>
    <w:p w14:paraId="4601E3E9">
      <w:pPr>
        <w:numPr>
          <w:ilvl w:val="0"/>
          <w:numId w:val="3"/>
        </w:numPr>
        <w:spacing w:beforeLines="100" w:after="50" w:line="360" w:lineRule="auto"/>
        <w:ind w:left="360"/>
        <w:jc w:val="left"/>
      </w:pPr>
      <w:bookmarkStart w:id="35" w:name="uc9d7ebb7"/>
      <w:r>
        <w:rPr>
          <w:rFonts w:ascii="宋体" w:hAnsi="Times New Roman" w:eastAsia="宋体"/>
          <w:b w:val="0"/>
          <w:i w:val="0"/>
          <w:color w:val="000000"/>
          <w:sz w:val="24"/>
        </w:rPr>
        <w:t>按遥控器“2”，模块LED显示模块当前波特率对应数字；（显示数字地波特率对应关系：0－10K；1－20K；2－50K；3－125K；4－250K；5－500K；6-1M；）</w:t>
      </w:r>
    </w:p>
    <w:bookmarkEnd w:id="35"/>
    <w:p w14:paraId="4357A658">
      <w:pPr>
        <w:numPr>
          <w:ilvl w:val="0"/>
          <w:numId w:val="3"/>
        </w:numPr>
        <w:spacing w:beforeLines="100" w:after="50" w:line="360" w:lineRule="auto"/>
        <w:ind w:left="360"/>
        <w:jc w:val="left"/>
      </w:pPr>
      <w:bookmarkStart w:id="36" w:name="u97fa413b"/>
      <w:r>
        <w:rPr>
          <w:rFonts w:ascii="宋体" w:hAnsi="Times New Roman" w:eastAsia="宋体"/>
          <w:b w:val="0"/>
          <w:i w:val="0"/>
          <w:color w:val="000000"/>
          <w:sz w:val="24"/>
        </w:rPr>
        <w:t>按遥控器“MENU”清除当前波特率，显示“0”；</w:t>
      </w:r>
    </w:p>
    <w:bookmarkEnd w:id="36"/>
    <w:p w14:paraId="4ECD80E7">
      <w:pPr>
        <w:numPr>
          <w:ilvl w:val="0"/>
          <w:numId w:val="3"/>
        </w:numPr>
        <w:spacing w:beforeLines="100" w:after="50" w:line="360" w:lineRule="auto"/>
        <w:ind w:left="360"/>
        <w:jc w:val="left"/>
      </w:pPr>
      <w:bookmarkStart w:id="37" w:name="u3bba2a19"/>
      <w:r>
        <w:rPr>
          <w:rFonts w:ascii="宋体" w:hAnsi="Times New Roman" w:eastAsia="宋体"/>
          <w:b w:val="0"/>
          <w:i w:val="0"/>
          <w:color w:val="000000"/>
          <w:sz w:val="24"/>
        </w:rPr>
        <w:t>按遥控器上对应按键，输入模块波特率对应数字；</w:t>
      </w:r>
    </w:p>
    <w:bookmarkEnd w:id="37"/>
    <w:p w14:paraId="6EAB7208">
      <w:pPr>
        <w:numPr>
          <w:ilvl w:val="0"/>
          <w:numId w:val="3"/>
        </w:numPr>
        <w:spacing w:beforeLines="100" w:after="50" w:line="360" w:lineRule="auto"/>
        <w:ind w:left="360"/>
        <w:jc w:val="left"/>
      </w:pPr>
      <w:bookmarkStart w:id="38" w:name="u8cf6119e"/>
      <w:r>
        <w:rPr>
          <w:rFonts w:ascii="宋体" w:hAnsi="Times New Roman" w:eastAsia="宋体"/>
          <w:b w:val="0"/>
          <w:i w:val="0"/>
          <w:color w:val="000000"/>
          <w:sz w:val="24"/>
        </w:rPr>
        <w:t>按遥控器“△”，确认输入的波特率，模块LED显示转圈流动；</w:t>
      </w:r>
    </w:p>
    <w:bookmarkEnd w:id="38"/>
    <w:p w14:paraId="7DAB6369">
      <w:pPr>
        <w:numPr>
          <w:ilvl w:val="0"/>
          <w:numId w:val="3"/>
        </w:numPr>
        <w:spacing w:beforeLines="100" w:after="50" w:line="360" w:lineRule="auto"/>
        <w:ind w:left="360"/>
        <w:jc w:val="left"/>
      </w:pPr>
      <w:bookmarkStart w:id="39" w:name="u8a5f0dbc"/>
      <w:r>
        <w:rPr>
          <w:rFonts w:ascii="宋体" w:hAnsi="Times New Roman" w:eastAsia="宋体"/>
          <w:b w:val="0"/>
          <w:i w:val="0"/>
          <w:color w:val="000000"/>
          <w:sz w:val="24"/>
        </w:rPr>
        <w:t>再次按遥控器“△”，模块重启，进入运行状态，LED显示当前模块地址。</w:t>
      </w:r>
    </w:p>
    <w:bookmarkEnd w:id="39"/>
    <w:p w14:paraId="5B3A927A">
      <w:pPr>
        <w:pStyle w:val="4"/>
        <w:spacing w:beforeLines="100" w:after="50" w:line="360" w:lineRule="auto"/>
        <w:ind w:left="0"/>
        <w:jc w:val="left"/>
      </w:pPr>
      <w:bookmarkStart w:id="40" w:name="AOjro"/>
      <w:r>
        <w:rPr>
          <w:rFonts w:ascii="宋体" w:hAnsi="Times New Roman" w:eastAsia="宋体"/>
        </w:rPr>
        <w:t>版本显示</w:t>
      </w:r>
    </w:p>
    <w:bookmarkEnd w:id="40"/>
    <w:p w14:paraId="1F87495A">
      <w:pPr>
        <w:numPr>
          <w:ilvl w:val="0"/>
          <w:numId w:val="4"/>
        </w:numPr>
        <w:spacing w:beforeLines="100" w:after="50" w:line="360" w:lineRule="auto"/>
        <w:ind w:left="360"/>
        <w:jc w:val="left"/>
      </w:pPr>
      <w:bookmarkStart w:id="41" w:name="u833a3be8"/>
      <w:r>
        <w:rPr>
          <w:rFonts w:ascii="宋体" w:hAnsi="Times New Roman" w:eastAsia="宋体"/>
          <w:b w:val="0"/>
          <w:i w:val="0"/>
          <w:color w:val="000000"/>
          <w:sz w:val="24"/>
        </w:rPr>
        <w:t>按住模块按钮1~2秒，模块LED显示转圈流动；</w:t>
      </w:r>
    </w:p>
    <w:bookmarkEnd w:id="41"/>
    <w:p w14:paraId="3771E392">
      <w:pPr>
        <w:numPr>
          <w:ilvl w:val="0"/>
          <w:numId w:val="4"/>
        </w:numPr>
        <w:spacing w:beforeLines="100" w:after="50" w:line="360" w:lineRule="auto"/>
        <w:ind w:left="360"/>
        <w:jc w:val="left"/>
      </w:pPr>
      <w:bookmarkStart w:id="42" w:name="u9a870f60"/>
      <w:r>
        <w:rPr>
          <w:rFonts w:ascii="宋体" w:hAnsi="Times New Roman" w:eastAsia="宋体"/>
          <w:b w:val="0"/>
          <w:i w:val="0"/>
          <w:color w:val="000000"/>
          <w:sz w:val="24"/>
        </w:rPr>
        <w:t>按遥控器“3”，模块LED显示模块当前固件版本。</w:t>
      </w:r>
    </w:p>
    <w:bookmarkEnd w:id="42"/>
    <w:sectPr>
      <w:pgSz w:w="11907" w:h="16839"/>
      <w:pgMar w:top="1440" w:right="1440" w:bottom="1440" w:left="144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205925"/>
    <w:multiLevelType w:val="singleLevel"/>
    <w:tmpl w:val="BF205925"/>
    <w:lvl w:ilvl="0" w:tentative="0">
      <w:start w:val="1"/>
      <w:numFmt w:val="decimal"/>
      <w:lvlText w:val="%1."/>
      <w:lvlJc w:val="left"/>
      <w:pPr>
        <w:ind w:left="960" w:hanging="360"/>
      </w:pPr>
    </w:lvl>
  </w:abstractNum>
  <w:abstractNum w:abstractNumId="1">
    <w:nsid w:val="CF092B84"/>
    <w:multiLevelType w:val="singleLevel"/>
    <w:tmpl w:val="CF092B84"/>
    <w:lvl w:ilvl="0" w:tentative="0">
      <w:start w:val="1"/>
      <w:numFmt w:val="decimal"/>
      <w:lvlText w:val="%1."/>
      <w:lvlJc w:val="left"/>
      <w:pPr>
        <w:ind w:left="960" w:hanging="360"/>
      </w:pPr>
    </w:lvl>
  </w:abstractNum>
  <w:abstractNum w:abstractNumId="2">
    <w:nsid w:val="0053208E"/>
    <w:multiLevelType w:val="singleLevel"/>
    <w:tmpl w:val="0053208E"/>
    <w:lvl w:ilvl="0" w:tentative="0">
      <w:start w:val="1"/>
      <w:numFmt w:val="bullet"/>
      <w:lvlText w:val=""/>
      <w:lvlJc w:val="left"/>
      <w:pPr>
        <w:ind w:left="960" w:hanging="360"/>
      </w:pPr>
      <w:rPr>
        <w:rFonts w:hint="default" w:ascii="Symbol" w:hAnsi="Symbol"/>
      </w:rPr>
    </w:lvl>
  </w:abstractNum>
  <w:abstractNum w:abstractNumId="3">
    <w:nsid w:val="59ADCABA"/>
    <w:multiLevelType w:val="singleLevel"/>
    <w:tmpl w:val="59ADCABA"/>
    <w:lvl w:ilvl="0" w:tentative="0">
      <w:start w:val="1"/>
      <w:numFmt w:val="decimal"/>
      <w:lvlText w:val="%1."/>
      <w:lvlJc w:val="left"/>
      <w:pPr>
        <w:ind w:left="960" w:hanging="36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5A86A88"/>
    <w:rsid w:val="4D4370B3"/>
    <w:rsid w:val="538A45C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semiHidden="0" w:name="Normal Indent"/>
    <w:lsdException w:uiPriority="99" w:name="footnote text"/>
    <w:lsdException w:uiPriority="99" w:name="annotation text"/>
    <w:lsdException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uiPriority="99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/>
      <w:outlineLvl w:val="0"/>
    </w:pPr>
    <w:rPr>
      <w:rFonts w:ascii="宋体" w:eastAsia="宋体"/>
      <w:b/>
      <w:bCs/>
      <w:color w:val="000000"/>
      <w:sz w:val="42"/>
      <w:szCs w:val="28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00"/>
      <w:outlineLvl w:val="1"/>
    </w:pPr>
    <w:rPr>
      <w:rFonts w:ascii="宋体" w:eastAsia="宋体"/>
      <w:b/>
      <w:bCs/>
      <w:color w:val="000000"/>
      <w:sz w:val="38"/>
      <w:szCs w:val="26"/>
    </w:rPr>
  </w:style>
  <w:style w:type="paragraph" w:styleId="4">
    <w:name w:val="heading 3"/>
    <w:basedOn w:val="1"/>
    <w:next w:val="1"/>
    <w:link w:val="20"/>
    <w:unhideWhenUsed/>
    <w:qFormat/>
    <w:uiPriority w:val="9"/>
    <w:pPr>
      <w:keepNext/>
      <w:keepLines/>
      <w:spacing w:before="200"/>
      <w:outlineLvl w:val="2"/>
    </w:pPr>
    <w:rPr>
      <w:rFonts w:ascii="宋体" w:eastAsia="宋体"/>
      <w:b/>
      <w:bCs/>
      <w:color w:val="000000"/>
      <w:sz w:val="34"/>
    </w:rPr>
  </w:style>
  <w:style w:type="paragraph" w:styleId="5">
    <w:name w:val="heading 4"/>
    <w:basedOn w:val="1"/>
    <w:next w:val="1"/>
    <w:link w:val="21"/>
    <w:unhideWhenUsed/>
    <w:qFormat/>
    <w:uiPriority w:val="9"/>
    <w:pPr>
      <w:keepNext/>
      <w:keepLines/>
      <w:spacing w:before="200"/>
      <w:outlineLvl w:val="3"/>
    </w:pPr>
    <w:rPr>
      <w:rFonts w:ascii="宋体" w:eastAsia="宋体"/>
      <w:b/>
      <w:bCs/>
      <w:color w:val="000000"/>
      <w:sz w:val="30"/>
    </w:rPr>
  </w:style>
  <w:style w:type="paragraph" w:styleId="6">
    <w:name w:val="heading 5"/>
    <w:basedOn w:val="1"/>
    <w:next w:val="1"/>
    <w:unhideWhenUsed/>
    <w:qFormat/>
    <w:uiPriority w:val="9"/>
    <w:pPr>
      <w:keepNext/>
      <w:keepLines/>
      <w:spacing w:before="200"/>
      <w:outlineLvl w:val="4"/>
    </w:pPr>
    <w:rPr>
      <w:rFonts w:ascii="宋体" w:eastAsia="宋体"/>
      <w:b/>
      <w:bCs/>
      <w:color w:val="000000"/>
      <w:sz w:val="28"/>
    </w:rPr>
  </w:style>
  <w:style w:type="character" w:default="1" w:styleId="14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unhideWhenUsed/>
    <w:uiPriority w:val="99"/>
    <w:pPr>
      <w:ind w:left="720"/>
    </w:pPr>
  </w:style>
  <w:style w:type="paragraph" w:styleId="8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9">
    <w:name w:val="header"/>
    <w:basedOn w:val="1"/>
    <w:link w:val="17"/>
    <w:unhideWhenUsed/>
    <w:uiPriority w:val="99"/>
    <w:pPr>
      <w:tabs>
        <w:tab w:val="center" w:pos="4680"/>
        <w:tab w:val="right" w:pos="9360"/>
      </w:tabs>
    </w:pPr>
  </w:style>
  <w:style w:type="paragraph" w:styleId="10">
    <w:name w:val="Subtitle"/>
    <w:basedOn w:val="1"/>
    <w:next w:val="1"/>
    <w:link w:val="22"/>
    <w:qFormat/>
    <w:uiPriority w:val="11"/>
    <w:p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11">
    <w:name w:val="Title"/>
    <w:basedOn w:val="1"/>
    <w:next w:val="1"/>
    <w:link w:val="23"/>
    <w:qFormat/>
    <w:uiPriority w:val="10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table" w:styleId="13">
    <w:name w:val="Table Grid"/>
    <w:basedOn w:val="12"/>
    <w:qFormat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Emphasis"/>
    <w:basedOn w:val="14"/>
    <w:qFormat/>
    <w:uiPriority w:val="20"/>
    <w:rPr>
      <w:i/>
      <w:iCs/>
    </w:rPr>
  </w:style>
  <w:style w:type="character" w:styleId="16">
    <w:name w:val="Hyperlink"/>
    <w:basedOn w:val="14"/>
    <w:unhideWhenUsed/>
    <w:uiPriority w:val="99"/>
    <w:rPr>
      <w:color w:val="0000FF" w:themeColor="hyperlink"/>
      <w:u w:val="single"/>
    </w:rPr>
  </w:style>
  <w:style w:type="character" w:customStyle="1" w:styleId="17">
    <w:name w:val="Header Char"/>
    <w:basedOn w:val="14"/>
    <w:link w:val="9"/>
    <w:qFormat/>
    <w:uiPriority w:val="99"/>
  </w:style>
  <w:style w:type="character" w:customStyle="1" w:styleId="18">
    <w:name w:val="Heading 1 Char"/>
    <w:basedOn w:val="14"/>
    <w:link w:val="2"/>
    <w:uiPriority w:val="9"/>
    <w:rPr>
      <w:rFonts w:asciiTheme="majorHAnsi" w:hAnsiTheme="majorHAnsi" w:eastAsiaTheme="majorEastAsia" w:cstheme="majorBidi"/>
      <w:b/>
      <w:bCs/>
      <w:color w:val="366091" w:themeColor="accent1" w:themeShade="BF"/>
      <w:sz w:val="28"/>
      <w:szCs w:val="28"/>
    </w:rPr>
  </w:style>
  <w:style w:type="character" w:customStyle="1" w:styleId="19">
    <w:name w:val="Heading 2 Char"/>
    <w:basedOn w:val="14"/>
    <w:link w:val="3"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customStyle="1" w:styleId="20">
    <w:name w:val="Heading 3 Char"/>
    <w:basedOn w:val="14"/>
    <w:link w:val="4"/>
    <w:uiPriority w:val="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customStyle="1" w:styleId="21">
    <w:name w:val="Heading 4 Char"/>
    <w:basedOn w:val="14"/>
    <w:link w:val="5"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customStyle="1" w:styleId="22">
    <w:name w:val="Subtitle Char"/>
    <w:basedOn w:val="14"/>
    <w:link w:val="10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customStyle="1" w:styleId="23">
    <w:name w:val="Title Char"/>
    <w:basedOn w:val="14"/>
    <w:link w:val="11"/>
    <w:uiPriority w:val="10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24">
    <w:name w:val="_Style 23"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664</Words>
  <Characters>826</Characters>
  <TotalTime>8</TotalTime>
  <ScaleCrop>false</ScaleCrop>
  <LinksUpToDate>false</LinksUpToDate>
  <CharactersWithSpaces>845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2025-05-09T06:58:08Z</dcterms:created>
  <dc:creator>baorui</dc:creator>
  <cp:lastModifiedBy>baorui</cp:lastModifiedBy>
  <dcterms:modified xsi:type="dcterms:W3CDTF">2025-05-09T07:20:05Z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eyJoZGlkIjoiZDQ5ZjgxZWQzNzZkZmZmMjkzYjkyNzZjMmNiMTZkNzgifQ==</vt:lpwstr>
  </property>
  <property fmtid="{D5CDD505-2E9C-101B-9397-08002B2CF9AE}" pid="3" name="KSOProductBuildVer">
    <vt:lpwstr>2052-12.1.0.20784</vt:lpwstr>
  </property>
  <property fmtid="{D5CDD505-2E9C-101B-9397-08002B2CF9AE}" pid="4" name="ICV">
    <vt:lpwstr>14F8E4FCC19E4ED1BABBC43738C07CB5_13</vt:lpwstr>
  </property>
</Properties>
</file>